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973EA" w14:textId="77777777" w:rsidR="00C455EE" w:rsidRPr="00E47B7C" w:rsidRDefault="00C907C6" w:rsidP="00C455EE">
      <w:pPr>
        <w:spacing w:line="360" w:lineRule="auto"/>
      </w:pPr>
      <w:bookmarkStart w:id="0" w:name="_GoBack"/>
      <w:bookmarkEnd w:id="0"/>
      <w:r w:rsidRPr="00E47B7C">
        <w:t>Gimnazija Metković</w:t>
      </w:r>
    </w:p>
    <w:p w14:paraId="4330E993" w14:textId="77777777" w:rsidR="00A54544" w:rsidRDefault="00C455EE" w:rsidP="00C455EE">
      <w:pPr>
        <w:spacing w:line="360" w:lineRule="auto"/>
      </w:pPr>
      <w:r w:rsidRPr="00E47B7C">
        <w:t>203</w:t>
      </w:r>
      <w:r w:rsidR="00C907C6" w:rsidRPr="00E47B7C">
        <w:t>5</w:t>
      </w:r>
      <w:r w:rsidRPr="00E47B7C">
        <w:t xml:space="preserve">0 </w:t>
      </w:r>
      <w:r w:rsidR="00C907C6" w:rsidRPr="00E47B7C">
        <w:t>Metković</w:t>
      </w:r>
      <w:r w:rsidRPr="00E47B7C">
        <w:t xml:space="preserve">, </w:t>
      </w:r>
    </w:p>
    <w:p w14:paraId="1040B9A5" w14:textId="2071A76E" w:rsidR="00C455EE" w:rsidRPr="00E47B7C" w:rsidRDefault="00C907C6" w:rsidP="00C455EE">
      <w:pPr>
        <w:spacing w:line="360" w:lineRule="auto"/>
      </w:pPr>
      <w:r w:rsidRPr="00E47B7C">
        <w:t>Kralja Zvonimira 12</w:t>
      </w:r>
    </w:p>
    <w:p w14:paraId="39843BD1" w14:textId="7535FB91" w:rsidR="00C455EE" w:rsidRPr="00E47B7C" w:rsidRDefault="00C455EE" w:rsidP="00C455EE">
      <w:pPr>
        <w:spacing w:line="360" w:lineRule="auto"/>
      </w:pPr>
      <w:r w:rsidRPr="00E47B7C">
        <w:t>KLASA: 112-01/19-01/</w:t>
      </w:r>
      <w:r w:rsidR="000E1C5B" w:rsidRPr="00E47B7C">
        <w:t>11</w:t>
      </w:r>
      <w:r w:rsidR="00360475">
        <w:t>46</w:t>
      </w:r>
    </w:p>
    <w:p w14:paraId="20F79E70" w14:textId="4DEC5A9A" w:rsidR="00C455EE" w:rsidRPr="00E47B7C" w:rsidRDefault="00C455EE" w:rsidP="00C455EE">
      <w:pPr>
        <w:spacing w:line="360" w:lineRule="auto"/>
      </w:pPr>
      <w:r w:rsidRPr="00E47B7C">
        <w:t>URBROJ: 2117/1-4</w:t>
      </w:r>
      <w:r w:rsidR="00C907C6" w:rsidRPr="00E47B7C">
        <w:t>8</w:t>
      </w:r>
      <w:r w:rsidRPr="00E47B7C">
        <w:t>-0</w:t>
      </w:r>
      <w:r w:rsidR="00A75B58">
        <w:t>7</w:t>
      </w:r>
      <w:r w:rsidRPr="00E47B7C">
        <w:t>-19-1</w:t>
      </w:r>
    </w:p>
    <w:p w14:paraId="5685FC89" w14:textId="20F70523" w:rsidR="00C455EE" w:rsidRPr="00E47B7C" w:rsidRDefault="00A12AAA" w:rsidP="00C455EE">
      <w:pPr>
        <w:spacing w:line="360" w:lineRule="auto"/>
      </w:pPr>
      <w:r w:rsidRPr="00E47B7C">
        <w:t>Metković</w:t>
      </w:r>
      <w:r w:rsidR="00C455EE" w:rsidRPr="00E47B7C">
        <w:t xml:space="preserve">, </w:t>
      </w:r>
      <w:r w:rsidR="00BF7E00">
        <w:t>05.</w:t>
      </w:r>
      <w:r w:rsidR="00C455EE" w:rsidRPr="00E47B7C">
        <w:t xml:space="preserve"> </w:t>
      </w:r>
      <w:r w:rsidR="00BF7E00">
        <w:t>studenoga</w:t>
      </w:r>
      <w:r w:rsidR="00C455EE" w:rsidRPr="00E47B7C">
        <w:t xml:space="preserve"> 2019.</w:t>
      </w:r>
    </w:p>
    <w:p w14:paraId="1E4EC4EC" w14:textId="355048BF" w:rsidR="004B141E" w:rsidRPr="00A54544" w:rsidRDefault="00C455EE" w:rsidP="00C455EE">
      <w:pPr>
        <w:spacing w:line="360" w:lineRule="auto"/>
        <w:rPr>
          <w:b/>
        </w:rPr>
      </w:pPr>
      <w:bookmarkStart w:id="1" w:name="_Hlk23243100"/>
      <w:r w:rsidRPr="00E47B7C">
        <w:t xml:space="preserve">                                </w:t>
      </w:r>
      <w:r w:rsidRPr="00E47B7C">
        <w:rPr>
          <w:b/>
        </w:rPr>
        <w:t xml:space="preserve">           </w:t>
      </w:r>
      <w:bookmarkEnd w:id="1"/>
    </w:p>
    <w:p w14:paraId="4EE54D27" w14:textId="09CE8428" w:rsidR="008156B9" w:rsidRPr="00A54544" w:rsidRDefault="004B141E" w:rsidP="00A54544">
      <w:pPr>
        <w:pStyle w:val="StandardWeb"/>
        <w:shd w:val="clear" w:color="auto" w:fill="FFFFFF"/>
        <w:spacing w:before="75" w:beforeAutospacing="0" w:after="300" w:afterAutospacing="0"/>
        <w:ind w:firstLine="708"/>
        <w:rPr>
          <w:color w:val="000000" w:themeColor="text1"/>
        </w:rPr>
      </w:pPr>
      <w:r w:rsidRPr="00A54544">
        <w:rPr>
          <w:color w:val="000000" w:themeColor="text1"/>
        </w:rPr>
        <w:t>Na temelju član</w:t>
      </w:r>
      <w:r w:rsidR="008156B9" w:rsidRPr="00A54544">
        <w:rPr>
          <w:color w:val="000000" w:themeColor="text1"/>
        </w:rPr>
        <w:t>k</w:t>
      </w:r>
      <w:r w:rsidRPr="00A54544">
        <w:rPr>
          <w:color w:val="000000" w:themeColor="text1"/>
        </w:rPr>
        <w:t xml:space="preserve">a </w:t>
      </w:r>
      <w:r w:rsidR="008156B9" w:rsidRPr="00A54544">
        <w:rPr>
          <w:color w:val="000000" w:themeColor="text1"/>
        </w:rPr>
        <w:t>14. stavka 1. Pravilnika o postupku zapošljavanja te procjeni i vrednovanju kandidata za zapošljavanje</w:t>
      </w:r>
      <w:r w:rsidR="00E47B7C" w:rsidRPr="00A54544">
        <w:rPr>
          <w:color w:val="000000" w:themeColor="text1"/>
        </w:rPr>
        <w:t xml:space="preserve"> a </w:t>
      </w:r>
      <w:r w:rsidR="00FC479C">
        <w:rPr>
          <w:color w:val="000000" w:themeColor="text1"/>
        </w:rPr>
        <w:t xml:space="preserve">u </w:t>
      </w:r>
      <w:r w:rsidR="00E47B7C" w:rsidRPr="00A54544">
        <w:rPr>
          <w:color w:val="000000" w:themeColor="text1"/>
        </w:rPr>
        <w:t>vez</w:t>
      </w:r>
      <w:r w:rsidR="00FC479C">
        <w:rPr>
          <w:color w:val="000000" w:themeColor="text1"/>
        </w:rPr>
        <w:t xml:space="preserve">i </w:t>
      </w:r>
      <w:r w:rsidR="00E47B7C" w:rsidRPr="00A54544">
        <w:rPr>
          <w:color w:val="000000" w:themeColor="text1"/>
        </w:rPr>
        <w:t xml:space="preserve"> raspisan</w:t>
      </w:r>
      <w:r w:rsidR="00FC479C">
        <w:rPr>
          <w:color w:val="000000" w:themeColor="text1"/>
        </w:rPr>
        <w:t>og</w:t>
      </w:r>
      <w:r w:rsidR="00E47B7C" w:rsidRPr="00A54544">
        <w:rPr>
          <w:color w:val="000000" w:themeColor="text1"/>
        </w:rPr>
        <w:t xml:space="preserve"> natječaj Klasa: 602-01/19-01/1070 Urbroj: 2117/1-48-01</w:t>
      </w:r>
      <w:r w:rsidR="004514B4">
        <w:rPr>
          <w:color w:val="000000" w:themeColor="text1"/>
        </w:rPr>
        <w:t>-</w:t>
      </w:r>
      <w:r w:rsidR="00E47B7C" w:rsidRPr="00A54544">
        <w:rPr>
          <w:color w:val="000000" w:themeColor="text1"/>
        </w:rPr>
        <w:t>19-01</w:t>
      </w:r>
      <w:r w:rsidRPr="00A54544">
        <w:rPr>
          <w:color w:val="000000" w:themeColor="text1"/>
        </w:rPr>
        <w:t xml:space="preserve"> </w:t>
      </w:r>
      <w:r w:rsidR="00E47B7C" w:rsidRPr="00A54544">
        <w:rPr>
          <w:color w:val="000000" w:themeColor="text1"/>
        </w:rPr>
        <w:t xml:space="preserve">od 18. listopada 2019. godine za zasnivanje radnog odnosa na radnom mjestu nastavnika engleskoga jezika na neodređeno nepuno radno vrijeme, 11 sati nastave, </w:t>
      </w:r>
      <w:r w:rsidRPr="00A54544">
        <w:rPr>
          <w:color w:val="000000" w:themeColor="text1"/>
        </w:rPr>
        <w:t>Povjerenstvo za pro</w:t>
      </w:r>
      <w:r w:rsidR="008156B9" w:rsidRPr="00A54544">
        <w:rPr>
          <w:color w:val="000000" w:themeColor="text1"/>
        </w:rPr>
        <w:t xml:space="preserve">cjenu i vrednovanje kandidata </w:t>
      </w:r>
      <w:r w:rsidR="004514B4">
        <w:rPr>
          <w:color w:val="000000" w:themeColor="text1"/>
        </w:rPr>
        <w:t>za zapošljavanje</w:t>
      </w:r>
      <w:r w:rsidR="008156B9" w:rsidRPr="00A54544">
        <w:rPr>
          <w:color w:val="000000" w:themeColor="text1"/>
        </w:rPr>
        <w:t xml:space="preserve"> Gimnazij</w:t>
      </w:r>
      <w:r w:rsidR="00E47B7C" w:rsidRPr="00A54544">
        <w:rPr>
          <w:color w:val="000000" w:themeColor="text1"/>
        </w:rPr>
        <w:t>e</w:t>
      </w:r>
      <w:r w:rsidR="008156B9" w:rsidRPr="00A54544">
        <w:rPr>
          <w:color w:val="000000" w:themeColor="text1"/>
        </w:rPr>
        <w:t xml:space="preserve"> Metković</w:t>
      </w:r>
      <w:r w:rsidRPr="00A54544">
        <w:rPr>
          <w:color w:val="000000" w:themeColor="text1"/>
        </w:rPr>
        <w:t xml:space="preserve"> dana </w:t>
      </w:r>
      <w:r w:rsidR="002B2661">
        <w:rPr>
          <w:color w:val="000000" w:themeColor="text1"/>
        </w:rPr>
        <w:t>05. studenoga</w:t>
      </w:r>
      <w:r w:rsidRPr="00A54544">
        <w:rPr>
          <w:color w:val="000000" w:themeColor="text1"/>
        </w:rPr>
        <w:t xml:space="preserve"> </w:t>
      </w:r>
      <w:r w:rsidR="008156B9" w:rsidRPr="00A54544">
        <w:rPr>
          <w:color w:val="000000" w:themeColor="text1"/>
        </w:rPr>
        <w:t xml:space="preserve">2019. </w:t>
      </w:r>
      <w:r w:rsidRPr="00A54544">
        <w:rPr>
          <w:color w:val="000000" w:themeColor="text1"/>
        </w:rPr>
        <w:t>godine objavljuje</w:t>
      </w:r>
    </w:p>
    <w:p w14:paraId="4DCDAC94" w14:textId="6FF2BFE0" w:rsidR="008156B9" w:rsidRDefault="008156B9" w:rsidP="00A54544">
      <w:pPr>
        <w:jc w:val="both"/>
        <w:rPr>
          <w:b/>
          <w:color w:val="000000" w:themeColor="text1"/>
        </w:rPr>
      </w:pPr>
      <w:r w:rsidRPr="00A54544">
        <w:rPr>
          <w:color w:val="000000" w:themeColor="text1"/>
        </w:rPr>
        <w:t xml:space="preserve">          </w:t>
      </w:r>
      <w:r w:rsidR="00E47B7C" w:rsidRPr="00A54544">
        <w:rPr>
          <w:b/>
          <w:color w:val="000000" w:themeColor="text1"/>
        </w:rPr>
        <w:t xml:space="preserve">    </w:t>
      </w:r>
      <w:r w:rsidR="00E47B7C" w:rsidRPr="00A54544">
        <w:rPr>
          <w:color w:val="000000" w:themeColor="text1"/>
        </w:rPr>
        <w:t xml:space="preserve">          </w:t>
      </w:r>
      <w:r w:rsidRPr="00A54544">
        <w:rPr>
          <w:b/>
          <w:color w:val="000000" w:themeColor="text1"/>
        </w:rPr>
        <w:t xml:space="preserve">                              </w:t>
      </w:r>
    </w:p>
    <w:p w14:paraId="4EB7FA0C" w14:textId="77777777" w:rsidR="00DB5A3F" w:rsidRPr="00A54544" w:rsidRDefault="00DB5A3F" w:rsidP="00A54544">
      <w:pPr>
        <w:jc w:val="both"/>
        <w:rPr>
          <w:b/>
          <w:color w:val="000000" w:themeColor="text1"/>
        </w:rPr>
      </w:pPr>
    </w:p>
    <w:p w14:paraId="66629AAE" w14:textId="74B06C5E" w:rsidR="008156B9" w:rsidRPr="00A54544" w:rsidRDefault="008156B9" w:rsidP="008156B9">
      <w:pPr>
        <w:spacing w:line="360" w:lineRule="auto"/>
        <w:rPr>
          <w:b/>
          <w:color w:val="000000" w:themeColor="text1"/>
        </w:rPr>
      </w:pPr>
      <w:r w:rsidRPr="00A54544">
        <w:rPr>
          <w:b/>
          <w:color w:val="000000" w:themeColor="text1"/>
        </w:rPr>
        <w:t xml:space="preserve">                                         POZIV KANDIDATIMA ZA ODRŽAVANJE</w:t>
      </w:r>
    </w:p>
    <w:p w14:paraId="58B3B6E5" w14:textId="67B38EED" w:rsidR="008156B9" w:rsidRDefault="008156B9" w:rsidP="00DB5A3F">
      <w:pPr>
        <w:spacing w:line="360" w:lineRule="auto"/>
        <w:rPr>
          <w:b/>
          <w:color w:val="000000" w:themeColor="text1"/>
        </w:rPr>
      </w:pPr>
      <w:r w:rsidRPr="00A54544">
        <w:rPr>
          <w:b/>
          <w:color w:val="000000" w:themeColor="text1"/>
        </w:rPr>
        <w:t xml:space="preserve">                                                 OGLEDNOG  </w:t>
      </w:r>
      <w:r w:rsidR="009B7E7B" w:rsidRPr="00A54544">
        <w:rPr>
          <w:b/>
          <w:color w:val="000000" w:themeColor="text1"/>
        </w:rPr>
        <w:t>NAST</w:t>
      </w:r>
      <w:r w:rsidR="00DB5A3F">
        <w:rPr>
          <w:b/>
          <w:color w:val="000000" w:themeColor="text1"/>
        </w:rPr>
        <w:t>AVNOG SATA</w:t>
      </w:r>
    </w:p>
    <w:p w14:paraId="6E7EF835" w14:textId="1804E87E" w:rsidR="00DB5A3F" w:rsidRDefault="00DB5A3F" w:rsidP="00DB5A3F">
      <w:pPr>
        <w:spacing w:line="360" w:lineRule="auto"/>
        <w:rPr>
          <w:b/>
          <w:color w:val="000000" w:themeColor="text1"/>
        </w:rPr>
      </w:pPr>
    </w:p>
    <w:p w14:paraId="0F57D828" w14:textId="77777777" w:rsidR="00DB5A3F" w:rsidRPr="00DB5A3F" w:rsidRDefault="00DB5A3F" w:rsidP="00DB5A3F">
      <w:pPr>
        <w:spacing w:line="360" w:lineRule="auto"/>
        <w:rPr>
          <w:b/>
          <w:color w:val="000000" w:themeColor="text1"/>
        </w:rPr>
      </w:pPr>
    </w:p>
    <w:p w14:paraId="4452F4FE" w14:textId="77777777" w:rsidR="00360475" w:rsidRDefault="00DB5A3F" w:rsidP="004B141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>
        <w:rPr>
          <w:rStyle w:val="Naglaeno"/>
          <w:color w:val="000000" w:themeColor="text1"/>
          <w:bdr w:val="none" w:sz="0" w:space="0" w:color="auto" w:frame="1"/>
        </w:rPr>
        <w:t xml:space="preserve"> </w:t>
      </w:r>
      <w:r w:rsidR="004B141E" w:rsidRPr="00A54544">
        <w:rPr>
          <w:rStyle w:val="Naglaeno"/>
          <w:color w:val="000000" w:themeColor="text1"/>
          <w:bdr w:val="none" w:sz="0" w:space="0" w:color="auto" w:frame="1"/>
        </w:rPr>
        <w:t>I.</w:t>
      </w:r>
      <w:r w:rsidR="004B141E" w:rsidRPr="00A54544">
        <w:rPr>
          <w:color w:val="000000" w:themeColor="text1"/>
        </w:rPr>
        <w:t> </w:t>
      </w:r>
      <w:r>
        <w:rPr>
          <w:color w:val="000000" w:themeColor="text1"/>
        </w:rPr>
        <w:t xml:space="preserve">  </w:t>
      </w:r>
      <w:r w:rsidR="00BF7E00" w:rsidRPr="004A568B">
        <w:rPr>
          <w:b/>
          <w:bCs/>
          <w:color w:val="000000" w:themeColor="text1"/>
        </w:rPr>
        <w:t xml:space="preserve">Zbog najavljenog štrajka za dan 06. studenoga 2019. godine </w:t>
      </w:r>
      <w:r w:rsidR="004B141E" w:rsidRPr="004A568B">
        <w:rPr>
          <w:b/>
          <w:bCs/>
          <w:color w:val="000000" w:themeColor="text1"/>
        </w:rPr>
        <w:t xml:space="preserve">Povjerenstvo </w:t>
      </w:r>
      <w:r w:rsidR="00360475">
        <w:rPr>
          <w:b/>
          <w:bCs/>
          <w:color w:val="000000" w:themeColor="text1"/>
        </w:rPr>
        <w:t>za</w:t>
      </w:r>
    </w:p>
    <w:p w14:paraId="02B93BBC" w14:textId="1B35AA8A" w:rsidR="00BF7E00" w:rsidRPr="004A568B" w:rsidRDefault="00360475" w:rsidP="004B141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procjenu i vrednovanje kandidata za zapošljavanje Gimnazije Metković </w:t>
      </w:r>
      <w:r w:rsidR="004B141E" w:rsidRPr="004A568B">
        <w:rPr>
          <w:b/>
          <w:bCs/>
          <w:color w:val="000000" w:themeColor="text1"/>
        </w:rPr>
        <w:t xml:space="preserve"> </w:t>
      </w:r>
      <w:r w:rsidR="00BF7E00" w:rsidRPr="004A568B">
        <w:rPr>
          <w:b/>
          <w:bCs/>
          <w:color w:val="000000" w:themeColor="text1"/>
        </w:rPr>
        <w:t>donijelo</w:t>
      </w:r>
      <w:r>
        <w:rPr>
          <w:b/>
          <w:bCs/>
          <w:color w:val="000000" w:themeColor="text1"/>
        </w:rPr>
        <w:t xml:space="preserve"> je</w:t>
      </w:r>
    </w:p>
    <w:p w14:paraId="7DFAB8DD" w14:textId="77777777" w:rsidR="004A568B" w:rsidRDefault="00BF7E00" w:rsidP="004B141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4A568B">
        <w:rPr>
          <w:b/>
          <w:bCs/>
          <w:color w:val="000000" w:themeColor="text1"/>
        </w:rPr>
        <w:t xml:space="preserve">      odluku da se održavanje oglednog nastavnog sata zakazanog za dan 06. studenoga</w:t>
      </w:r>
    </w:p>
    <w:p w14:paraId="43394010" w14:textId="46C50D45" w:rsidR="00DB5A3F" w:rsidRPr="004A568B" w:rsidRDefault="004A568B" w:rsidP="004B141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</w:t>
      </w:r>
      <w:r w:rsidR="00BF7E00" w:rsidRPr="004A568B">
        <w:rPr>
          <w:b/>
          <w:bCs/>
          <w:color w:val="000000" w:themeColor="text1"/>
        </w:rPr>
        <w:t xml:space="preserve"> 2019.</w:t>
      </w:r>
      <w:r>
        <w:rPr>
          <w:b/>
          <w:bCs/>
          <w:color w:val="000000" w:themeColor="text1"/>
        </w:rPr>
        <w:t xml:space="preserve"> </w:t>
      </w:r>
      <w:r w:rsidR="00BF7E00" w:rsidRPr="004A568B">
        <w:rPr>
          <w:b/>
          <w:bCs/>
          <w:color w:val="000000" w:themeColor="text1"/>
        </w:rPr>
        <w:t>godine odgađa prema sljedećem rasporedu:</w:t>
      </w:r>
    </w:p>
    <w:p w14:paraId="185D9D7C" w14:textId="77777777" w:rsidR="00BF7E00" w:rsidRPr="004A568B" w:rsidRDefault="00BF7E00" w:rsidP="00BF7E00">
      <w:pPr>
        <w:spacing w:after="200" w:line="276" w:lineRule="auto"/>
        <w:rPr>
          <w:rFonts w:eastAsiaTheme="minorHAnsi"/>
          <w:b/>
          <w:bCs/>
          <w:lang w:eastAsia="en-US"/>
        </w:rPr>
      </w:pPr>
    </w:p>
    <w:p w14:paraId="0DA4F957" w14:textId="17DD1AE6" w:rsidR="00BF7E00" w:rsidRDefault="00BF7E00" w:rsidP="00BF7E00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</w:t>
      </w:r>
      <w:r>
        <w:rPr>
          <w:rFonts w:eastAsiaTheme="minorHAnsi"/>
          <w:b/>
          <w:lang w:eastAsia="en-US"/>
        </w:rPr>
        <w:t xml:space="preserve">11. studenoga 2019. (ponedjeljak) :                                                                         </w:t>
      </w:r>
    </w:p>
    <w:p w14:paraId="0CFE46C4" w14:textId="77777777" w:rsidR="00BF7E00" w:rsidRDefault="00BF7E00" w:rsidP="00BF7E00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2. sat (opće usmjerenje) u 8:20  - Bebić, Nina  - nastavna jedinica br.1                            </w:t>
      </w:r>
    </w:p>
    <w:p w14:paraId="11ED7D9C" w14:textId="77777777" w:rsidR="00BF7E00" w:rsidRDefault="00BF7E00" w:rsidP="00BF7E00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6. sat (jezično usmjerenje) u 11:55 – Rodin, Tonka - nastavna jedinica br.3</w:t>
      </w:r>
    </w:p>
    <w:p w14:paraId="5EF88A2F" w14:textId="77777777" w:rsidR="00BF7E00" w:rsidRDefault="00BF7E00" w:rsidP="00BF7E00">
      <w:pPr>
        <w:spacing w:after="200" w:line="276" w:lineRule="auto"/>
        <w:rPr>
          <w:rFonts w:eastAsiaTheme="minorHAnsi"/>
          <w:lang w:eastAsia="en-US"/>
        </w:rPr>
      </w:pPr>
    </w:p>
    <w:p w14:paraId="7FDA15F8" w14:textId="77777777" w:rsidR="00BF7E00" w:rsidRDefault="00BF7E00" w:rsidP="00BF7E00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13. studenoga 2019. (srijeda):</w:t>
      </w:r>
    </w:p>
    <w:p w14:paraId="6C89D6AF" w14:textId="77777777" w:rsidR="00BF7E00" w:rsidRDefault="00BF7E00" w:rsidP="00BF7E00">
      <w:pPr>
        <w:spacing w:after="200" w:line="276" w:lineRule="auto"/>
        <w:rPr>
          <w:rFonts w:eastAsiaTheme="minorHAnsi"/>
          <w:lang w:eastAsia="en-US"/>
        </w:rPr>
      </w:pPr>
    </w:p>
    <w:p w14:paraId="7EFDE0B2" w14:textId="77777777" w:rsidR="00BF7E00" w:rsidRDefault="00BF7E00" w:rsidP="00BF7E00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1.sat (opće usmjerenje)  u 7:30 – Mustapić, Judita - nastavna jedinica br.1</w:t>
      </w:r>
    </w:p>
    <w:p w14:paraId="6CA206DF" w14:textId="77777777" w:rsidR="00BF7E00" w:rsidRDefault="00BF7E00" w:rsidP="00BF7E00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2.sat (opće usmjerenje)u 8:20 – Rajković Jurković, Dragana - nastavna jedinica br. 2</w:t>
      </w:r>
    </w:p>
    <w:p w14:paraId="1EEE7CBE" w14:textId="77777777" w:rsidR="00BF7E00" w:rsidRDefault="00BF7E00" w:rsidP="00BF7E00">
      <w:pPr>
        <w:spacing w:after="200" w:line="276" w:lineRule="auto"/>
        <w:rPr>
          <w:rFonts w:eastAsiaTheme="minorHAnsi"/>
          <w:color w:val="FF0000"/>
          <w:lang w:eastAsia="en-US"/>
        </w:rPr>
      </w:pPr>
      <w:r>
        <w:rPr>
          <w:rFonts w:eastAsiaTheme="minorHAnsi"/>
          <w:lang w:eastAsia="en-US"/>
        </w:rPr>
        <w:t xml:space="preserve">5.sat (prirodosl.-matematičko usmjerenje) u 11:05 – Sršen, Petra - nastavna jedinica br. 1 </w:t>
      </w:r>
      <w:r>
        <w:rPr>
          <w:rFonts w:eastAsiaTheme="minorHAnsi"/>
          <w:color w:val="FF0000"/>
          <w:lang w:eastAsia="en-US"/>
        </w:rPr>
        <w:t xml:space="preserve"> </w:t>
      </w:r>
    </w:p>
    <w:p w14:paraId="3E3455DF" w14:textId="77777777" w:rsidR="00BF7E00" w:rsidRDefault="00BF7E00" w:rsidP="00BF7E00"/>
    <w:p w14:paraId="78CF2579" w14:textId="77777777" w:rsidR="00BF7E00" w:rsidRDefault="00BF7E00" w:rsidP="00BF7E00"/>
    <w:p w14:paraId="26FCC078" w14:textId="5A6F4CCD" w:rsidR="00BF7E00" w:rsidRDefault="008156B9" w:rsidP="004B141E">
      <w:pPr>
        <w:pStyle w:val="StandardWeb"/>
        <w:shd w:val="clear" w:color="auto" w:fill="FFFFFF"/>
        <w:spacing w:before="75" w:beforeAutospacing="0" w:after="300" w:afterAutospacing="0"/>
        <w:rPr>
          <w:color w:val="000000" w:themeColor="text1"/>
        </w:rPr>
      </w:pPr>
      <w:r w:rsidRPr="00A54544">
        <w:rPr>
          <w:color w:val="000000" w:themeColor="text1"/>
        </w:rPr>
        <w:lastRenderedPageBreak/>
        <w:t xml:space="preserve">    </w:t>
      </w:r>
    </w:p>
    <w:p w14:paraId="3E73F91D" w14:textId="77777777" w:rsidR="00DB5A3F" w:rsidRDefault="00FD0011" w:rsidP="004B141E">
      <w:pPr>
        <w:pStyle w:val="Standard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>
        <w:rPr>
          <w:rStyle w:val="Naglaeno"/>
          <w:color w:val="444444"/>
          <w:bdr w:val="none" w:sz="0" w:space="0" w:color="auto" w:frame="1"/>
        </w:rPr>
        <w:t xml:space="preserve">  </w:t>
      </w:r>
      <w:r w:rsidR="004B141E" w:rsidRPr="00CA13AE">
        <w:rPr>
          <w:rStyle w:val="Naglaeno"/>
          <w:color w:val="444444"/>
          <w:bdr w:val="none" w:sz="0" w:space="0" w:color="auto" w:frame="1"/>
        </w:rPr>
        <w:t>II.</w:t>
      </w:r>
      <w:r w:rsidR="004B141E" w:rsidRPr="00CA13AE">
        <w:rPr>
          <w:color w:val="444444"/>
        </w:rPr>
        <w:t> </w:t>
      </w:r>
      <w:r w:rsidR="00D745DD" w:rsidRPr="00F86E6D">
        <w:rPr>
          <w:rFonts w:eastAsiaTheme="minorHAnsi"/>
          <w:lang w:eastAsia="en-US"/>
        </w:rPr>
        <w:t xml:space="preserve">Ogledni </w:t>
      </w:r>
      <w:r>
        <w:rPr>
          <w:rFonts w:eastAsiaTheme="minorHAnsi"/>
          <w:lang w:eastAsia="en-US"/>
        </w:rPr>
        <w:t xml:space="preserve">nastavni </w:t>
      </w:r>
      <w:r w:rsidR="00D745DD" w:rsidRPr="00F86E6D">
        <w:rPr>
          <w:rFonts w:eastAsiaTheme="minorHAnsi"/>
          <w:lang w:eastAsia="en-US"/>
        </w:rPr>
        <w:t>sat</w:t>
      </w:r>
      <w:r w:rsidR="00DB5A3F">
        <w:rPr>
          <w:rFonts w:eastAsiaTheme="minorHAnsi"/>
          <w:lang w:eastAsia="en-US"/>
        </w:rPr>
        <w:t>i</w:t>
      </w:r>
      <w:r w:rsidR="00D745DD" w:rsidRPr="00F86E6D">
        <w:rPr>
          <w:rFonts w:eastAsiaTheme="minorHAnsi"/>
          <w:lang w:eastAsia="en-US"/>
        </w:rPr>
        <w:t xml:space="preserve"> održat će se u zgradi Gimnazije Metković, Kralja Zvonimira 12</w:t>
      </w:r>
      <w:r w:rsidR="00DB5A3F">
        <w:rPr>
          <w:rFonts w:eastAsiaTheme="minorHAnsi"/>
          <w:lang w:eastAsia="en-US"/>
        </w:rPr>
        <w:t xml:space="preserve"> u</w:t>
      </w:r>
    </w:p>
    <w:p w14:paraId="520A3501" w14:textId="124F3ECA" w:rsidR="00BF7E00" w:rsidRDefault="00DB5A3F" w:rsidP="004B141E">
      <w:pPr>
        <w:pStyle w:val="StandardWeb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rFonts w:eastAsiaTheme="minorHAnsi"/>
          <w:lang w:eastAsia="en-US"/>
        </w:rPr>
        <w:t xml:space="preserve">        Metkoviću </w:t>
      </w:r>
      <w:r w:rsidR="00D745DD" w:rsidRPr="00F86E6D">
        <w:rPr>
          <w:rFonts w:eastAsiaTheme="minorHAnsi"/>
          <w:lang w:eastAsia="en-US"/>
        </w:rPr>
        <w:t>(kabinet br. 4. – prizemlje)</w:t>
      </w:r>
      <w:r w:rsidR="00D745DD" w:rsidRPr="00CA13AE">
        <w:rPr>
          <w:rFonts w:eastAsiaTheme="minorHAnsi"/>
          <w:lang w:eastAsia="en-US"/>
        </w:rPr>
        <w:t xml:space="preserve"> dana </w:t>
      </w:r>
      <w:r w:rsidR="002B2661">
        <w:rPr>
          <w:rFonts w:eastAsiaTheme="minorHAnsi"/>
          <w:lang w:eastAsia="en-US"/>
        </w:rPr>
        <w:t>11</w:t>
      </w:r>
      <w:r w:rsidR="00D745DD" w:rsidRPr="00CA13AE">
        <w:rPr>
          <w:rFonts w:eastAsiaTheme="minorHAnsi"/>
          <w:lang w:eastAsia="en-US"/>
        </w:rPr>
        <w:t xml:space="preserve">. i </w:t>
      </w:r>
      <w:r w:rsidR="002B2661">
        <w:rPr>
          <w:rFonts w:eastAsiaTheme="minorHAnsi"/>
          <w:lang w:eastAsia="en-US"/>
        </w:rPr>
        <w:t>13</w:t>
      </w:r>
      <w:r w:rsidR="00D745DD" w:rsidRPr="00CA13AE">
        <w:rPr>
          <w:rFonts w:eastAsiaTheme="minorHAnsi"/>
          <w:lang w:eastAsia="en-US"/>
        </w:rPr>
        <w:t>. studenoga 2019</w:t>
      </w:r>
      <w:r w:rsidR="00FD0011">
        <w:rPr>
          <w:rFonts w:eastAsiaTheme="minorHAnsi"/>
          <w:lang w:eastAsia="en-US"/>
        </w:rPr>
        <w:t>.</w:t>
      </w:r>
      <w:r w:rsidR="00D745DD" w:rsidRPr="00CA13AE">
        <w:rPr>
          <w:rFonts w:eastAsiaTheme="minorHAnsi"/>
          <w:lang w:eastAsia="en-US"/>
        </w:rPr>
        <w:t xml:space="preserve"> godine</w:t>
      </w:r>
      <w:r w:rsidR="00360475">
        <w:rPr>
          <w:rFonts w:eastAsiaTheme="minorHAnsi"/>
          <w:lang w:eastAsia="en-US"/>
        </w:rPr>
        <w:t>.</w:t>
      </w:r>
      <w:r w:rsidR="00D745DD" w:rsidRPr="00F86E6D">
        <w:rPr>
          <w:rFonts w:eastAsiaTheme="minorHAnsi"/>
          <w:lang w:eastAsia="en-US"/>
        </w:rPr>
        <w:t xml:space="preserve"> </w:t>
      </w:r>
      <w:r w:rsidR="00D745DD" w:rsidRPr="00CA13AE">
        <w:rPr>
          <w:color w:val="444444"/>
        </w:rPr>
        <w:t xml:space="preserve"> </w:t>
      </w:r>
    </w:p>
    <w:p w14:paraId="79A78308" w14:textId="1CF2403C" w:rsidR="00D745DD" w:rsidRPr="004A568B" w:rsidRDefault="00BF7E00" w:rsidP="004B141E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444444"/>
        </w:rPr>
        <w:t xml:space="preserve">        </w:t>
      </w:r>
      <w:r>
        <w:t>Kabinet raspolaže prijenosn</w:t>
      </w:r>
      <w:r w:rsidR="004A568B">
        <w:t>im</w:t>
      </w:r>
      <w:r>
        <w:t xml:space="preserve"> računalo</w:t>
      </w:r>
      <w:r w:rsidR="004A568B">
        <w:t>m</w:t>
      </w:r>
      <w:r>
        <w:t>, projektor</w:t>
      </w:r>
      <w:r w:rsidR="004A568B">
        <w:t xml:space="preserve">om i </w:t>
      </w:r>
      <w:r>
        <w:t xml:space="preserve"> CD-player</w:t>
      </w:r>
      <w:r w:rsidR="004A568B">
        <w:t>om.</w:t>
      </w:r>
      <w:r w:rsidR="00D745DD" w:rsidRPr="00CA13AE">
        <w:rPr>
          <w:color w:val="444444"/>
        </w:rPr>
        <w:t xml:space="preserve"> </w:t>
      </w:r>
    </w:p>
    <w:p w14:paraId="2A5AC9BC" w14:textId="77777777" w:rsidR="00D745DD" w:rsidRPr="00CA13AE" w:rsidRDefault="00D745DD" w:rsidP="004B141E">
      <w:pPr>
        <w:pStyle w:val="StandardWeb"/>
        <w:shd w:val="clear" w:color="auto" w:fill="FFFFFF"/>
        <w:spacing w:before="0" w:beforeAutospacing="0" w:after="0" w:afterAutospacing="0"/>
        <w:rPr>
          <w:color w:val="444444"/>
        </w:rPr>
      </w:pPr>
    </w:p>
    <w:p w14:paraId="18669D2D" w14:textId="77777777" w:rsidR="00FD0011" w:rsidRDefault="00FD0011" w:rsidP="00CA13AE">
      <w:pPr>
        <w:pStyle w:val="StandardWeb"/>
        <w:shd w:val="clear" w:color="auto" w:fill="FFFFFF"/>
        <w:spacing w:before="0" w:beforeAutospacing="0" w:after="0" w:afterAutospacing="0"/>
        <w:rPr>
          <w:color w:val="444444"/>
        </w:rPr>
      </w:pPr>
      <w:r>
        <w:rPr>
          <w:color w:val="444444"/>
        </w:rPr>
        <w:t xml:space="preserve">  </w:t>
      </w:r>
    </w:p>
    <w:p w14:paraId="052922DE" w14:textId="77777777" w:rsidR="00525733" w:rsidRPr="00CA13AE" w:rsidRDefault="00FD0011" w:rsidP="00525733">
      <w:pPr>
        <w:shd w:val="clear" w:color="auto" w:fill="FFFFFF"/>
        <w:rPr>
          <w:color w:val="222222"/>
        </w:rPr>
      </w:pPr>
      <w:r>
        <w:rPr>
          <w:color w:val="444444"/>
        </w:rPr>
        <w:t xml:space="preserve">  </w:t>
      </w:r>
      <w:r w:rsidR="00D745DD" w:rsidRPr="00FD0011">
        <w:rPr>
          <w:b/>
          <w:bCs/>
          <w:color w:val="444444"/>
        </w:rPr>
        <w:t>III.</w:t>
      </w:r>
      <w:r w:rsidR="00D745DD" w:rsidRPr="00CA13AE">
        <w:rPr>
          <w:color w:val="444444"/>
        </w:rPr>
        <w:t xml:space="preserve">  </w:t>
      </w:r>
      <w:r w:rsidR="00525733">
        <w:rPr>
          <w:color w:val="444444"/>
        </w:rPr>
        <w:t xml:space="preserve">   </w:t>
      </w:r>
      <w:r w:rsidR="00525733" w:rsidRPr="00CA13AE">
        <w:rPr>
          <w:b/>
          <w:bCs/>
          <w:color w:val="222222"/>
        </w:rPr>
        <w:t>Tema:</w:t>
      </w:r>
      <w:r w:rsidR="00525733" w:rsidRPr="00CA13AE">
        <w:rPr>
          <w:color w:val="222222"/>
        </w:rPr>
        <w:t> </w:t>
      </w:r>
      <w:r w:rsidR="00525733" w:rsidRPr="00CA13AE">
        <w:rPr>
          <w:i/>
          <w:iCs/>
          <w:color w:val="222222"/>
        </w:rPr>
        <w:t>Travellers' Tales</w:t>
      </w:r>
    </w:p>
    <w:p w14:paraId="690C0242" w14:textId="1833557D" w:rsidR="00525733" w:rsidRDefault="00525733" w:rsidP="00CA13AE">
      <w:pPr>
        <w:pStyle w:val="StandardWeb"/>
        <w:shd w:val="clear" w:color="auto" w:fill="FFFFFF"/>
        <w:spacing w:before="0" w:beforeAutospacing="0" w:after="0" w:afterAutospacing="0"/>
        <w:rPr>
          <w:color w:val="444444"/>
        </w:rPr>
      </w:pPr>
    </w:p>
    <w:p w14:paraId="3EF8ADBC" w14:textId="3E8C9E5B" w:rsidR="00525733" w:rsidRDefault="00525733" w:rsidP="00525733">
      <w:pPr>
        <w:shd w:val="clear" w:color="auto" w:fill="FFFFFF"/>
        <w:rPr>
          <w:b/>
          <w:bCs/>
          <w:color w:val="222222"/>
        </w:rPr>
      </w:pPr>
      <w:r>
        <w:rPr>
          <w:color w:val="444444"/>
        </w:rPr>
        <w:t xml:space="preserve">             </w:t>
      </w:r>
      <w:r w:rsidRPr="00CA13AE">
        <w:rPr>
          <w:b/>
          <w:bCs/>
          <w:color w:val="222222"/>
        </w:rPr>
        <w:t>Nastavne jedinice:</w:t>
      </w:r>
    </w:p>
    <w:p w14:paraId="652DE4AE" w14:textId="77777777" w:rsidR="00525733" w:rsidRPr="00CA13AE" w:rsidRDefault="00525733" w:rsidP="00525733">
      <w:pPr>
        <w:shd w:val="clear" w:color="auto" w:fill="FFFFFF"/>
        <w:rPr>
          <w:b/>
          <w:bCs/>
          <w:color w:val="222222"/>
        </w:rPr>
      </w:pPr>
    </w:p>
    <w:p w14:paraId="2CAAC9D1" w14:textId="33A3D290" w:rsidR="00525733" w:rsidRDefault="00525733" w:rsidP="00525733">
      <w:pPr>
        <w:shd w:val="clear" w:color="auto" w:fill="FFFFFF"/>
        <w:rPr>
          <w:b/>
          <w:bCs/>
          <w:color w:val="222222"/>
        </w:rPr>
      </w:pPr>
      <w:r w:rsidRPr="00CA13AE">
        <w:rPr>
          <w:color w:val="222222"/>
        </w:rPr>
        <w:t>1. </w:t>
      </w:r>
      <w:r w:rsidRPr="00CA13AE">
        <w:rPr>
          <w:i/>
          <w:iCs/>
          <w:color w:val="222222"/>
        </w:rPr>
        <w:t>Travellers' Tales</w:t>
      </w:r>
      <w:r w:rsidRPr="00CA13AE">
        <w:rPr>
          <w:color w:val="222222"/>
        </w:rPr>
        <w:t> - Razumijevanje čitanja - tekst 1: </w:t>
      </w:r>
      <w:r w:rsidRPr="00CA13AE">
        <w:rPr>
          <w:i/>
          <w:iCs/>
          <w:color w:val="222222"/>
        </w:rPr>
        <w:t>A Road Less Travelled </w:t>
      </w:r>
      <w:r w:rsidRPr="00CA13AE">
        <w:rPr>
          <w:color w:val="222222"/>
        </w:rPr>
        <w:t xml:space="preserve">(Student's Book) – </w:t>
      </w:r>
      <w:r w:rsidRPr="00A75B58">
        <w:rPr>
          <w:b/>
          <w:bCs/>
          <w:color w:val="222222"/>
        </w:rPr>
        <w:t>nastavna jedinica broj 1</w:t>
      </w:r>
    </w:p>
    <w:p w14:paraId="2ED1BF6C" w14:textId="77777777" w:rsidR="001B5114" w:rsidRPr="00A75B58" w:rsidRDefault="001B5114" w:rsidP="00525733">
      <w:pPr>
        <w:shd w:val="clear" w:color="auto" w:fill="FFFFFF"/>
        <w:rPr>
          <w:b/>
          <w:bCs/>
          <w:color w:val="222222"/>
        </w:rPr>
      </w:pPr>
    </w:p>
    <w:p w14:paraId="2F0D3244" w14:textId="3FA9554C" w:rsidR="00525733" w:rsidRDefault="00525733" w:rsidP="00525733">
      <w:pPr>
        <w:shd w:val="clear" w:color="auto" w:fill="FFFFFF"/>
        <w:rPr>
          <w:b/>
          <w:bCs/>
          <w:color w:val="222222"/>
        </w:rPr>
      </w:pPr>
      <w:r w:rsidRPr="00CA13AE">
        <w:rPr>
          <w:color w:val="222222"/>
        </w:rPr>
        <w:t>2. </w:t>
      </w:r>
      <w:r w:rsidRPr="00CA13AE">
        <w:rPr>
          <w:i/>
          <w:iCs/>
          <w:color w:val="222222"/>
        </w:rPr>
        <w:t>Travellers' Tales</w:t>
      </w:r>
      <w:r w:rsidRPr="00CA13AE">
        <w:rPr>
          <w:color w:val="222222"/>
        </w:rPr>
        <w:t> Razumijevanje čitanja - tekst 2: </w:t>
      </w:r>
      <w:r w:rsidRPr="00CA13AE">
        <w:rPr>
          <w:i/>
          <w:iCs/>
          <w:color w:val="222222"/>
        </w:rPr>
        <w:t>The Mother Road </w:t>
      </w:r>
      <w:r w:rsidRPr="00CA13AE">
        <w:rPr>
          <w:color w:val="222222"/>
        </w:rPr>
        <w:t xml:space="preserve">(Student's Book) – </w:t>
      </w:r>
      <w:r>
        <w:rPr>
          <w:color w:val="222222"/>
        </w:rPr>
        <w:t xml:space="preserve">    </w:t>
      </w:r>
      <w:r w:rsidRPr="00A75B58">
        <w:rPr>
          <w:b/>
          <w:bCs/>
          <w:color w:val="222222"/>
        </w:rPr>
        <w:t>nastavna jedinica broj 2</w:t>
      </w:r>
    </w:p>
    <w:p w14:paraId="5E3A0DE3" w14:textId="77777777" w:rsidR="001B5114" w:rsidRPr="00A75B58" w:rsidRDefault="001B5114" w:rsidP="00525733">
      <w:pPr>
        <w:shd w:val="clear" w:color="auto" w:fill="FFFFFF"/>
        <w:rPr>
          <w:b/>
          <w:bCs/>
          <w:color w:val="222222"/>
        </w:rPr>
      </w:pPr>
    </w:p>
    <w:p w14:paraId="284E1E4A" w14:textId="7433B007" w:rsidR="00525733" w:rsidRDefault="00525733" w:rsidP="00525733">
      <w:pPr>
        <w:shd w:val="clear" w:color="auto" w:fill="FFFFFF"/>
        <w:rPr>
          <w:b/>
          <w:bCs/>
          <w:color w:val="222222"/>
        </w:rPr>
      </w:pPr>
      <w:r w:rsidRPr="00CA13AE">
        <w:rPr>
          <w:color w:val="222222"/>
        </w:rPr>
        <w:t>3. </w:t>
      </w:r>
      <w:r w:rsidRPr="00CA13AE">
        <w:rPr>
          <w:i/>
          <w:iCs/>
          <w:color w:val="222222"/>
        </w:rPr>
        <w:t>Travellers' Tales</w:t>
      </w:r>
      <w:r w:rsidRPr="00CA13AE">
        <w:rPr>
          <w:color w:val="222222"/>
        </w:rPr>
        <w:t> Razumijevanje čitanja - tekst 3: </w:t>
      </w:r>
      <w:r w:rsidRPr="00CA13AE">
        <w:rPr>
          <w:i/>
          <w:iCs/>
          <w:color w:val="222222"/>
        </w:rPr>
        <w:t>Unforgettable Getaways </w:t>
      </w:r>
      <w:r w:rsidRPr="00CA13AE">
        <w:rPr>
          <w:color w:val="222222"/>
        </w:rPr>
        <w:t xml:space="preserve">(Workbook) - </w:t>
      </w:r>
      <w:r w:rsidRPr="00A75B58">
        <w:rPr>
          <w:b/>
          <w:bCs/>
          <w:color w:val="222222"/>
        </w:rPr>
        <w:t>nastavna jedinica broj 3</w:t>
      </w:r>
    </w:p>
    <w:p w14:paraId="7DF4F254" w14:textId="77777777" w:rsidR="001B5114" w:rsidRPr="00A75B58" w:rsidRDefault="001B5114" w:rsidP="00525733">
      <w:pPr>
        <w:shd w:val="clear" w:color="auto" w:fill="FFFFFF"/>
        <w:rPr>
          <w:b/>
          <w:bCs/>
          <w:color w:val="222222"/>
        </w:rPr>
      </w:pPr>
    </w:p>
    <w:p w14:paraId="2DC260C8" w14:textId="14DEB5FF" w:rsidR="00525733" w:rsidRDefault="00525733" w:rsidP="00CA13AE">
      <w:pPr>
        <w:pStyle w:val="StandardWeb"/>
        <w:shd w:val="clear" w:color="auto" w:fill="FFFFFF"/>
        <w:spacing w:before="0" w:beforeAutospacing="0" w:after="0" w:afterAutospacing="0"/>
        <w:rPr>
          <w:color w:val="444444"/>
        </w:rPr>
      </w:pPr>
    </w:p>
    <w:p w14:paraId="31E9137E" w14:textId="11E09474" w:rsidR="00CA13AE" w:rsidRPr="00CA13AE" w:rsidRDefault="00525733" w:rsidP="00CA13AE">
      <w:pPr>
        <w:pStyle w:val="StandardWeb"/>
        <w:shd w:val="clear" w:color="auto" w:fill="FFFFFF"/>
        <w:spacing w:before="0" w:beforeAutospacing="0" w:after="0" w:afterAutospacing="0"/>
        <w:rPr>
          <w:b/>
          <w:bCs/>
          <w:i/>
          <w:iCs/>
          <w:color w:val="222222"/>
        </w:rPr>
      </w:pPr>
      <w:r>
        <w:rPr>
          <w:color w:val="444444"/>
        </w:rPr>
        <w:t xml:space="preserve"> </w:t>
      </w:r>
      <w:r w:rsidR="001B5114">
        <w:rPr>
          <w:color w:val="444444"/>
        </w:rPr>
        <w:t xml:space="preserve">             </w:t>
      </w:r>
      <w:r>
        <w:rPr>
          <w:color w:val="444444"/>
        </w:rPr>
        <w:t xml:space="preserve"> </w:t>
      </w:r>
      <w:r w:rsidR="00CA13AE" w:rsidRPr="00CA13AE">
        <w:rPr>
          <w:b/>
          <w:bCs/>
          <w:color w:val="444444"/>
        </w:rPr>
        <w:t xml:space="preserve">Literatura: </w:t>
      </w:r>
    </w:p>
    <w:p w14:paraId="60B87ADF" w14:textId="77777777" w:rsidR="00CA13AE" w:rsidRPr="00CA13AE" w:rsidRDefault="00CA13AE" w:rsidP="00CA13AE">
      <w:pPr>
        <w:shd w:val="clear" w:color="auto" w:fill="FFFFFF"/>
        <w:rPr>
          <w:color w:val="222222"/>
        </w:rPr>
      </w:pPr>
    </w:p>
    <w:p w14:paraId="204EB952" w14:textId="3526A9D6" w:rsidR="00CA13AE" w:rsidRPr="00CA13AE" w:rsidRDefault="00CA13AE" w:rsidP="00CA13AE">
      <w:pPr>
        <w:shd w:val="clear" w:color="auto" w:fill="FFFFFF"/>
        <w:rPr>
          <w:color w:val="222222"/>
        </w:rPr>
      </w:pPr>
      <w:r w:rsidRPr="00CA13AE">
        <w:rPr>
          <w:i/>
          <w:iCs/>
          <w:color w:val="222222"/>
        </w:rPr>
        <w:t>Oxford University Press</w:t>
      </w:r>
      <w:r w:rsidRPr="00CA13AE">
        <w:rPr>
          <w:color w:val="222222"/>
        </w:rPr>
        <w:t>: </w:t>
      </w:r>
      <w:r w:rsidRPr="00CA13AE">
        <w:rPr>
          <w:i/>
          <w:iCs/>
          <w:color w:val="222222"/>
        </w:rPr>
        <w:t>Insight Intermediate - </w:t>
      </w:r>
      <w:r w:rsidRPr="00CA13AE">
        <w:rPr>
          <w:color w:val="222222"/>
        </w:rPr>
        <w:t>Udžbenik engleskog jezika, radna bilježnica i priručnik za nastavnike za 1. i 2. razred gimnazija i četverogodišnjih strukovnih škola, prvi strani jezik</w:t>
      </w:r>
    </w:p>
    <w:p w14:paraId="07283F62" w14:textId="7C54E068" w:rsidR="00CA13AE" w:rsidRPr="00CA13AE" w:rsidRDefault="00CA13AE" w:rsidP="00CA13AE">
      <w:pPr>
        <w:shd w:val="clear" w:color="auto" w:fill="FFFFFF"/>
        <w:rPr>
          <w:color w:val="222222"/>
        </w:rPr>
      </w:pPr>
      <w:r w:rsidRPr="00CA13AE">
        <w:rPr>
          <w:color w:val="222222"/>
        </w:rPr>
        <w:t>- </w:t>
      </w:r>
      <w:r w:rsidRPr="00CA13AE">
        <w:rPr>
          <w:i/>
          <w:iCs/>
          <w:color w:val="222222"/>
        </w:rPr>
        <w:t>Insight Intermediate Student's Book</w:t>
      </w:r>
      <w:r w:rsidRPr="00CA13AE">
        <w:rPr>
          <w:color w:val="222222"/>
        </w:rPr>
        <w:t> (Jayne Wildman, Cathy Myers, Claire Thacker)</w:t>
      </w:r>
    </w:p>
    <w:p w14:paraId="2E1435BF" w14:textId="77777777" w:rsidR="00CA13AE" w:rsidRPr="00CA13AE" w:rsidRDefault="00CA13AE" w:rsidP="00CA13AE">
      <w:pPr>
        <w:shd w:val="clear" w:color="auto" w:fill="FFFFFF"/>
        <w:rPr>
          <w:color w:val="222222"/>
        </w:rPr>
      </w:pPr>
      <w:r w:rsidRPr="00CA13AE">
        <w:rPr>
          <w:color w:val="222222"/>
        </w:rPr>
        <w:t>- </w:t>
      </w:r>
      <w:r w:rsidRPr="00CA13AE">
        <w:rPr>
          <w:i/>
          <w:iCs/>
          <w:color w:val="222222"/>
        </w:rPr>
        <w:t>Insight Intermediate Workbook</w:t>
      </w:r>
      <w:r w:rsidRPr="00CA13AE">
        <w:rPr>
          <w:color w:val="222222"/>
        </w:rPr>
        <w:t> (Paul Hancock)</w:t>
      </w:r>
    </w:p>
    <w:p w14:paraId="585E9B21" w14:textId="77777777" w:rsidR="00CA13AE" w:rsidRPr="00CA13AE" w:rsidRDefault="00CA13AE" w:rsidP="00CA13AE">
      <w:pPr>
        <w:shd w:val="clear" w:color="auto" w:fill="FFFFFF"/>
        <w:rPr>
          <w:color w:val="222222"/>
        </w:rPr>
      </w:pPr>
      <w:r w:rsidRPr="00CA13AE">
        <w:rPr>
          <w:color w:val="222222"/>
        </w:rPr>
        <w:t>- </w:t>
      </w:r>
      <w:r w:rsidRPr="00CA13AE">
        <w:rPr>
          <w:i/>
          <w:iCs/>
          <w:color w:val="222222"/>
        </w:rPr>
        <w:t>Insight Intermediate Teacher's Book</w:t>
      </w:r>
      <w:r w:rsidRPr="00CA13AE">
        <w:rPr>
          <w:color w:val="222222"/>
        </w:rPr>
        <w:t> (Christina de la Mare)</w:t>
      </w:r>
    </w:p>
    <w:p w14:paraId="40722A6A" w14:textId="3957C2A9" w:rsidR="00CA13AE" w:rsidRDefault="00CA13AE" w:rsidP="00CA13AE">
      <w:pPr>
        <w:shd w:val="clear" w:color="auto" w:fill="FFFFFF"/>
        <w:rPr>
          <w:color w:val="222222"/>
        </w:rPr>
      </w:pPr>
    </w:p>
    <w:p w14:paraId="76D3AB34" w14:textId="77777777" w:rsidR="00E61FCA" w:rsidRPr="00CA13AE" w:rsidRDefault="00E61FCA" w:rsidP="00CA13AE">
      <w:pPr>
        <w:shd w:val="clear" w:color="auto" w:fill="FFFFFF"/>
        <w:rPr>
          <w:color w:val="222222"/>
        </w:rPr>
      </w:pPr>
    </w:p>
    <w:p w14:paraId="7F59A109" w14:textId="57ECD094" w:rsidR="00CA13AE" w:rsidRPr="00A75B58" w:rsidRDefault="00FD0011" w:rsidP="00525733">
      <w:pPr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</w:rPr>
        <w:t xml:space="preserve">          </w:t>
      </w:r>
    </w:p>
    <w:p w14:paraId="178FD32F" w14:textId="4FA8AA71" w:rsidR="00F42907" w:rsidRPr="00F42907" w:rsidRDefault="00CA13AE" w:rsidP="002D68C5">
      <w:pPr>
        <w:shd w:val="clear" w:color="auto" w:fill="E8EAED"/>
        <w:spacing w:line="90" w:lineRule="atLeast"/>
      </w:pPr>
      <w:r w:rsidRPr="00CA13AE">
        <w:rPr>
          <w:noProof/>
          <w:color w:val="222222"/>
        </w:rPr>
        <w:drawing>
          <wp:inline distT="0" distB="0" distL="0" distR="0" wp14:anchorId="59F2A441" wp14:editId="1E567CF6">
            <wp:extent cx="9525" cy="95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ACD" w:rsidRPr="00FD0011">
        <w:rPr>
          <w:b/>
          <w:bCs/>
          <w:color w:val="222222"/>
        </w:rPr>
        <w:t>IV</w:t>
      </w:r>
      <w:r w:rsidR="00CE0ACD" w:rsidRPr="00F42907">
        <w:rPr>
          <w:b/>
          <w:bCs/>
          <w:color w:val="222222"/>
        </w:rPr>
        <w:t xml:space="preserve">.  </w:t>
      </w:r>
      <w:r w:rsidR="00F42907" w:rsidRPr="00F42907">
        <w:t>Kandidati</w:t>
      </w:r>
      <w:r w:rsidR="00F42907">
        <w:t xml:space="preserve"> </w:t>
      </w:r>
      <w:r w:rsidR="00F42907" w:rsidRPr="00F42907">
        <w:t xml:space="preserve"> su dužni ponijeti sa sobom osobnu iskaznicu ili drugu identifikacijsku javnu ispravu na temelju koje se</w:t>
      </w:r>
      <w:r w:rsidR="00F42907">
        <w:t xml:space="preserve"> prije održavanja sata utvrđuje njihov </w:t>
      </w:r>
      <w:r w:rsidR="00F42907" w:rsidRPr="00F42907">
        <w:t>identitet</w:t>
      </w:r>
      <w:r w:rsidR="00F42907">
        <w:t>.</w:t>
      </w:r>
    </w:p>
    <w:p w14:paraId="6435C5D2" w14:textId="77777777" w:rsidR="00A75B58" w:rsidRDefault="00792BF9" w:rsidP="00CE0ACD">
      <w:pPr>
        <w:spacing w:line="360" w:lineRule="auto"/>
        <w:rPr>
          <w:b/>
        </w:rPr>
      </w:pPr>
      <w:r w:rsidRPr="00E47B7C">
        <w:rPr>
          <w:color w:val="222222"/>
        </w:rPr>
        <w:t>Ogledni nastavni sat traje 45 minuta.</w:t>
      </w:r>
      <w:r w:rsidR="00CE0ACD" w:rsidRPr="00E47B7C">
        <w:rPr>
          <w:b/>
        </w:rPr>
        <w:t xml:space="preserve"> </w:t>
      </w:r>
    </w:p>
    <w:p w14:paraId="37E6A3B5" w14:textId="63D9A416" w:rsidR="00F41AE2" w:rsidRPr="00A75B58" w:rsidRDefault="00F41AE2" w:rsidP="00CE0ACD">
      <w:pPr>
        <w:spacing w:line="360" w:lineRule="auto"/>
        <w:rPr>
          <w:b/>
        </w:rPr>
      </w:pPr>
      <w:r w:rsidRPr="00F41AE2">
        <w:rPr>
          <w:bCs/>
        </w:rPr>
        <w:t>Kandidati trebaju izraditi i donijeti pisanu pripremu za sat.</w:t>
      </w:r>
    </w:p>
    <w:p w14:paraId="0485ADF8" w14:textId="0E14BB23" w:rsidR="00F449D6" w:rsidRPr="00360475" w:rsidRDefault="00792BF9" w:rsidP="00792BF9">
      <w:pPr>
        <w:spacing w:after="200" w:line="276" w:lineRule="auto"/>
        <w:rPr>
          <w:rFonts w:eastAsiaTheme="minorHAnsi"/>
          <w:lang w:eastAsia="en-US"/>
        </w:rPr>
      </w:pPr>
      <w:r w:rsidRPr="00F86E6D">
        <w:rPr>
          <w:rFonts w:eastAsiaTheme="minorHAnsi"/>
          <w:lang w:eastAsia="en-US"/>
        </w:rPr>
        <w:t>Svi ogledni sati održavat će se u razrednim odjelima učenika prvih razreda.</w:t>
      </w:r>
    </w:p>
    <w:p w14:paraId="560D274C" w14:textId="5265BE78" w:rsidR="00D9034D" w:rsidRPr="00F86E6D" w:rsidRDefault="00D9034D" w:rsidP="00792BF9">
      <w:pPr>
        <w:spacing w:after="200" w:line="276" w:lineRule="auto"/>
        <w:rPr>
          <w:rFonts w:eastAsiaTheme="minorHAnsi"/>
          <w:lang w:eastAsia="en-US"/>
        </w:rPr>
      </w:pPr>
      <w:r w:rsidRPr="00D9034D">
        <w:rPr>
          <w:rFonts w:eastAsiaTheme="minorHAnsi"/>
          <w:lang w:eastAsia="en-US"/>
        </w:rPr>
        <w:t xml:space="preserve">Predsjednik Povjerenstva  učenicima </w:t>
      </w:r>
      <w:r w:rsidR="004514B4">
        <w:rPr>
          <w:rFonts w:eastAsiaTheme="minorHAnsi"/>
          <w:lang w:eastAsia="en-US"/>
        </w:rPr>
        <w:t xml:space="preserve">će </w:t>
      </w:r>
      <w:r w:rsidRPr="00D9034D">
        <w:rPr>
          <w:rFonts w:eastAsiaTheme="minorHAnsi"/>
          <w:lang w:eastAsia="en-US"/>
        </w:rPr>
        <w:t>predstaviti kandidata koji održava ogledni nastavni sat i nazočne opažače.</w:t>
      </w:r>
    </w:p>
    <w:p w14:paraId="089FF637" w14:textId="2448DEBB" w:rsidR="00792BF9" w:rsidRDefault="00792BF9" w:rsidP="00792BF9">
      <w:pPr>
        <w:spacing w:after="200" w:line="276" w:lineRule="auto"/>
        <w:rPr>
          <w:rFonts w:eastAsiaTheme="minorHAnsi"/>
          <w:lang w:eastAsia="en-US"/>
        </w:rPr>
      </w:pPr>
      <w:r w:rsidRPr="00F86E6D">
        <w:rPr>
          <w:rFonts w:eastAsiaTheme="minorHAnsi"/>
          <w:lang w:eastAsia="en-US"/>
        </w:rPr>
        <w:t>Ako kandidat ne pristupi  održavanju oglednog sata , smatra</w:t>
      </w:r>
      <w:r w:rsidR="007A6837" w:rsidRPr="00E47B7C">
        <w:rPr>
          <w:rFonts w:eastAsiaTheme="minorHAnsi"/>
          <w:lang w:eastAsia="en-US"/>
        </w:rPr>
        <w:t xml:space="preserve"> se da je odustao od prijave na natječaj.</w:t>
      </w:r>
    </w:p>
    <w:p w14:paraId="33CB22B7" w14:textId="77777777" w:rsidR="00FD0011" w:rsidRPr="00F86E6D" w:rsidRDefault="00FD0011" w:rsidP="00792BF9">
      <w:pPr>
        <w:spacing w:after="200" w:line="276" w:lineRule="auto"/>
        <w:rPr>
          <w:rFonts w:eastAsiaTheme="minorHAnsi"/>
          <w:lang w:eastAsia="en-US"/>
        </w:rPr>
      </w:pPr>
    </w:p>
    <w:p w14:paraId="7BB53E25" w14:textId="3300CD8E" w:rsidR="007A6837" w:rsidRPr="00F86E6D" w:rsidRDefault="007A6837" w:rsidP="007A6837">
      <w:pPr>
        <w:spacing w:after="200" w:line="276" w:lineRule="auto"/>
        <w:rPr>
          <w:rFonts w:eastAsiaTheme="minorHAnsi"/>
          <w:lang w:eastAsia="en-US"/>
        </w:rPr>
      </w:pPr>
      <w:r w:rsidRPr="00E47B7C">
        <w:rPr>
          <w:b/>
        </w:rPr>
        <w:t xml:space="preserve">V. </w:t>
      </w:r>
      <w:r w:rsidRPr="00F86E6D">
        <w:rPr>
          <w:rFonts w:eastAsiaTheme="minorHAnsi"/>
          <w:lang w:eastAsia="en-US"/>
        </w:rPr>
        <w:t xml:space="preserve">Svaki član povjerenstva vrednuje odnosno boduje </w:t>
      </w:r>
      <w:r w:rsidRPr="00F86E6D">
        <w:rPr>
          <w:rFonts w:eastAsiaTheme="minorHAnsi"/>
          <w:b/>
          <w:lang w:eastAsia="en-US"/>
        </w:rPr>
        <w:t>pisanu pripremu nastavnog sata od 0-5</w:t>
      </w:r>
      <w:r w:rsidRPr="00F86E6D">
        <w:rPr>
          <w:rFonts w:eastAsiaTheme="minorHAnsi"/>
          <w:lang w:eastAsia="en-US"/>
        </w:rPr>
        <w:t xml:space="preserve"> bodova vodeći računa o: pravilnom postavljanju ciljeva i očekivanih ishoda nastavnog sata, </w:t>
      </w:r>
      <w:r w:rsidRPr="00F86E6D">
        <w:rPr>
          <w:rFonts w:eastAsiaTheme="minorHAnsi"/>
          <w:lang w:eastAsia="en-US"/>
        </w:rPr>
        <w:lastRenderedPageBreak/>
        <w:t>metodama, aktivnostima koje će se koristiti pri ostvarivanju navedenog cilja/ishoda, načinima provjere jesu li cilj/ishodi sata ostvareni.</w:t>
      </w:r>
    </w:p>
    <w:p w14:paraId="731E0B0C" w14:textId="71BF3217" w:rsidR="007A6837" w:rsidRDefault="007A6837" w:rsidP="007A6837">
      <w:pPr>
        <w:spacing w:after="200" w:line="276" w:lineRule="auto"/>
        <w:rPr>
          <w:rFonts w:eastAsiaTheme="minorHAnsi"/>
          <w:lang w:eastAsia="en-US"/>
        </w:rPr>
      </w:pPr>
      <w:r w:rsidRPr="00F86E6D">
        <w:rPr>
          <w:rFonts w:eastAsiaTheme="minorHAnsi"/>
          <w:b/>
          <w:lang w:eastAsia="en-US"/>
        </w:rPr>
        <w:t>Izvedbu nastavnog sata također svaki član povjerenstva boduje od 0-5</w:t>
      </w:r>
      <w:r w:rsidRPr="00F86E6D">
        <w:rPr>
          <w:rFonts w:eastAsiaTheme="minorHAnsi"/>
          <w:lang w:eastAsia="en-US"/>
        </w:rPr>
        <w:t xml:space="preserve"> procjenjujući: razredno ozračje, strukturiranje nastavnog sata, uključenost i motiviranost učenika, individualizaciju poučavanja, poučavanje metakognitivnih vještina/strategija učenja, povratne informacije i formativno vrednovanje.</w:t>
      </w:r>
    </w:p>
    <w:p w14:paraId="4EF19464" w14:textId="77777777" w:rsidR="00FD0011" w:rsidRPr="00F86E6D" w:rsidRDefault="00FD0011" w:rsidP="007A6837">
      <w:pPr>
        <w:spacing w:after="200" w:line="276" w:lineRule="auto"/>
        <w:rPr>
          <w:rFonts w:eastAsiaTheme="minorHAnsi"/>
          <w:lang w:eastAsia="en-US"/>
        </w:rPr>
      </w:pPr>
    </w:p>
    <w:p w14:paraId="629AC411" w14:textId="40DA9F5F" w:rsidR="007A6837" w:rsidRPr="00E47B7C" w:rsidRDefault="007A6837" w:rsidP="007A6837">
      <w:pPr>
        <w:spacing w:line="360" w:lineRule="auto"/>
      </w:pPr>
      <w:r w:rsidRPr="00E47B7C">
        <w:rPr>
          <w:b/>
        </w:rPr>
        <w:t xml:space="preserve">VI. </w:t>
      </w:r>
      <w:r w:rsidRPr="00E47B7C">
        <w:t xml:space="preserve">Nakon </w:t>
      </w:r>
      <w:r w:rsidR="00D15091" w:rsidRPr="00E47B7C">
        <w:t xml:space="preserve">održanih oglednih nastavnih sati </w:t>
      </w:r>
      <w:r w:rsidRPr="00E47B7C">
        <w:t xml:space="preserve">Povjerenstvo utvrđuje rezultat za svakog kandidata  koji je pristupio </w:t>
      </w:r>
      <w:r w:rsidR="00A75B58">
        <w:t xml:space="preserve">istome </w:t>
      </w:r>
      <w:r w:rsidR="00D15091" w:rsidRPr="00E47B7C">
        <w:t>te</w:t>
      </w:r>
      <w:r w:rsidRPr="00E47B7C">
        <w:t xml:space="preserve"> utvrđuje rang listu kandidata  koju dostavlja ravnatelju s izvješćem o provedenom  postupku.</w:t>
      </w:r>
    </w:p>
    <w:p w14:paraId="22EF5DDE" w14:textId="43FEF8BB" w:rsidR="00D15091" w:rsidRPr="00E47B7C" w:rsidRDefault="007A6837" w:rsidP="00D15091">
      <w:pPr>
        <w:spacing w:line="360" w:lineRule="auto"/>
      </w:pPr>
      <w:r w:rsidRPr="00E47B7C">
        <w:t xml:space="preserve">Sve kandidate  izvješćuje se o rezultatu  natječaja putem  mrežne stranice Škole u roku od 15 dana od dana sklapanja ugovora o radu s izabranim kandidatom. </w:t>
      </w:r>
      <w:r w:rsidR="00D15091" w:rsidRPr="00E47B7C">
        <w:t>Rezultati natječaja bit će objavljeni  u rubrici  pod  nazivom  „</w:t>
      </w:r>
      <w:r w:rsidR="004514B4">
        <w:t>Poslovanje“</w:t>
      </w:r>
      <w:r w:rsidR="00D15091" w:rsidRPr="00E47B7C">
        <w:t>, podrubrici „</w:t>
      </w:r>
      <w:r w:rsidR="004514B4">
        <w:t>Natječaji i ponude“.</w:t>
      </w:r>
    </w:p>
    <w:p w14:paraId="44550B18" w14:textId="0D97814C" w:rsidR="00DB5A3F" w:rsidRDefault="00DB5A3F" w:rsidP="007A6837">
      <w:pPr>
        <w:spacing w:line="360" w:lineRule="auto"/>
      </w:pPr>
    </w:p>
    <w:p w14:paraId="08480878" w14:textId="77777777" w:rsidR="00DB5A3F" w:rsidRPr="00E47B7C" w:rsidRDefault="00DB5A3F" w:rsidP="007A6837">
      <w:pPr>
        <w:spacing w:line="360" w:lineRule="auto"/>
      </w:pPr>
    </w:p>
    <w:p w14:paraId="6AB7F80D" w14:textId="1A3E89A5" w:rsidR="004B141E" w:rsidRPr="00E47B7C" w:rsidRDefault="00D15091" w:rsidP="00C455EE">
      <w:pPr>
        <w:spacing w:line="360" w:lineRule="auto"/>
        <w:rPr>
          <w:b/>
        </w:rPr>
      </w:pPr>
      <w:r w:rsidRPr="00DB5A3F">
        <w:rPr>
          <w:b/>
          <w:bCs/>
        </w:rPr>
        <w:t>VII</w:t>
      </w:r>
      <w:r w:rsidRPr="00E47B7C">
        <w:t xml:space="preserve">. Ovaj </w:t>
      </w:r>
      <w:r w:rsidR="007A6837" w:rsidRPr="00E47B7C">
        <w:t xml:space="preserve">Poziv </w:t>
      </w:r>
      <w:r w:rsidRPr="00E47B7C">
        <w:t xml:space="preserve">objavljen je </w:t>
      </w:r>
      <w:r w:rsidR="007A6837" w:rsidRPr="00E47B7C">
        <w:t xml:space="preserve">dana </w:t>
      </w:r>
      <w:r w:rsidR="00BF7E00">
        <w:t>05</w:t>
      </w:r>
      <w:r w:rsidRPr="00E47B7C">
        <w:t>.</w:t>
      </w:r>
      <w:r w:rsidR="007A6837" w:rsidRPr="00E47B7C">
        <w:t xml:space="preserve"> </w:t>
      </w:r>
      <w:r w:rsidR="00360475">
        <w:t>studenoga</w:t>
      </w:r>
      <w:r w:rsidR="007A6837" w:rsidRPr="00E47B7C">
        <w:t xml:space="preserve"> 2019. </w:t>
      </w:r>
      <w:r w:rsidR="00F449D6">
        <w:t xml:space="preserve">godine </w:t>
      </w:r>
      <w:r w:rsidR="007A6837" w:rsidRPr="00E47B7C">
        <w:t xml:space="preserve">na mrežnoj stranici Škole </w:t>
      </w:r>
      <w:r w:rsidR="004514B4">
        <w:t>u rubrici „Poslovanje“ podrubrici</w:t>
      </w:r>
      <w:r w:rsidR="007A6837" w:rsidRPr="00E47B7C">
        <w:t xml:space="preserve">  „N</w:t>
      </w:r>
      <w:r w:rsidRPr="00E47B7C">
        <w:t>atječaji</w:t>
      </w:r>
      <w:r w:rsidR="004514B4">
        <w:t xml:space="preserve"> i ponude“.</w:t>
      </w:r>
    </w:p>
    <w:p w14:paraId="2EB3EF47" w14:textId="77777777" w:rsidR="004B141E" w:rsidRPr="00E47B7C" w:rsidRDefault="004B141E" w:rsidP="00C455EE">
      <w:pPr>
        <w:spacing w:line="360" w:lineRule="auto"/>
        <w:rPr>
          <w:b/>
        </w:rPr>
      </w:pPr>
    </w:p>
    <w:p w14:paraId="47EF477E" w14:textId="77777777" w:rsidR="004B141E" w:rsidRPr="00E47B7C" w:rsidRDefault="004B141E" w:rsidP="00C455EE">
      <w:pPr>
        <w:spacing w:line="360" w:lineRule="auto"/>
        <w:rPr>
          <w:b/>
        </w:rPr>
      </w:pPr>
    </w:p>
    <w:p w14:paraId="4196784D" w14:textId="77777777" w:rsidR="004B141E" w:rsidRPr="00E47B7C" w:rsidRDefault="004B141E" w:rsidP="00C455EE">
      <w:pPr>
        <w:spacing w:line="360" w:lineRule="auto"/>
        <w:rPr>
          <w:b/>
        </w:rPr>
      </w:pPr>
    </w:p>
    <w:p w14:paraId="4491FF69" w14:textId="77777777" w:rsidR="004B141E" w:rsidRPr="00E47B7C" w:rsidRDefault="004B141E" w:rsidP="00C455EE">
      <w:pPr>
        <w:spacing w:line="360" w:lineRule="auto"/>
        <w:rPr>
          <w:b/>
        </w:rPr>
      </w:pPr>
    </w:p>
    <w:p w14:paraId="30002607" w14:textId="77777777" w:rsidR="004B141E" w:rsidRPr="00E47B7C" w:rsidRDefault="004B141E" w:rsidP="00C455EE">
      <w:pPr>
        <w:spacing w:line="360" w:lineRule="auto"/>
        <w:rPr>
          <w:b/>
        </w:rPr>
      </w:pPr>
    </w:p>
    <w:sectPr w:rsidR="004B141E" w:rsidRPr="00E4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7A373" w14:textId="77777777" w:rsidR="001B585A" w:rsidRDefault="001B585A" w:rsidP="00616BC2">
      <w:r>
        <w:separator/>
      </w:r>
    </w:p>
  </w:endnote>
  <w:endnote w:type="continuationSeparator" w:id="0">
    <w:p w14:paraId="679155FC" w14:textId="77777777" w:rsidR="001B585A" w:rsidRDefault="001B585A" w:rsidP="0061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C2E1A" w14:textId="77777777" w:rsidR="001B585A" w:rsidRDefault="001B585A" w:rsidP="00616BC2">
      <w:r>
        <w:separator/>
      </w:r>
    </w:p>
  </w:footnote>
  <w:footnote w:type="continuationSeparator" w:id="0">
    <w:p w14:paraId="546C6FCB" w14:textId="77777777" w:rsidR="001B585A" w:rsidRDefault="001B585A" w:rsidP="0061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9D"/>
    <w:rsid w:val="00025C6F"/>
    <w:rsid w:val="000D61DB"/>
    <w:rsid w:val="000E1C5B"/>
    <w:rsid w:val="001A00E3"/>
    <w:rsid w:val="001B5114"/>
    <w:rsid w:val="001B585A"/>
    <w:rsid w:val="001F24D4"/>
    <w:rsid w:val="002A3291"/>
    <w:rsid w:val="002B2661"/>
    <w:rsid w:val="002D2B6E"/>
    <w:rsid w:val="002D68C5"/>
    <w:rsid w:val="00335A9D"/>
    <w:rsid w:val="00360475"/>
    <w:rsid w:val="004514B4"/>
    <w:rsid w:val="00474539"/>
    <w:rsid w:val="004A568B"/>
    <w:rsid w:val="004B141E"/>
    <w:rsid w:val="004D256A"/>
    <w:rsid w:val="00525733"/>
    <w:rsid w:val="00567920"/>
    <w:rsid w:val="005961FD"/>
    <w:rsid w:val="005D570B"/>
    <w:rsid w:val="00616BC2"/>
    <w:rsid w:val="006626F8"/>
    <w:rsid w:val="006639CF"/>
    <w:rsid w:val="00683339"/>
    <w:rsid w:val="00684BC3"/>
    <w:rsid w:val="00690B4C"/>
    <w:rsid w:val="00691104"/>
    <w:rsid w:val="006D6FFF"/>
    <w:rsid w:val="00761EED"/>
    <w:rsid w:val="00777445"/>
    <w:rsid w:val="00792BF9"/>
    <w:rsid w:val="007A6837"/>
    <w:rsid w:val="008156B9"/>
    <w:rsid w:val="009423F8"/>
    <w:rsid w:val="00997497"/>
    <w:rsid w:val="009B6F0E"/>
    <w:rsid w:val="009B7E7B"/>
    <w:rsid w:val="00A07B96"/>
    <w:rsid w:val="00A12AAA"/>
    <w:rsid w:val="00A54544"/>
    <w:rsid w:val="00A75B58"/>
    <w:rsid w:val="00A86617"/>
    <w:rsid w:val="00AC4FA4"/>
    <w:rsid w:val="00B478CC"/>
    <w:rsid w:val="00BB30B1"/>
    <w:rsid w:val="00BF7E00"/>
    <w:rsid w:val="00C316BD"/>
    <w:rsid w:val="00C455EE"/>
    <w:rsid w:val="00C6494C"/>
    <w:rsid w:val="00C907C6"/>
    <w:rsid w:val="00C92D42"/>
    <w:rsid w:val="00CA13AE"/>
    <w:rsid w:val="00CE0ACD"/>
    <w:rsid w:val="00D15091"/>
    <w:rsid w:val="00D20BBA"/>
    <w:rsid w:val="00D23FB8"/>
    <w:rsid w:val="00D745DD"/>
    <w:rsid w:val="00D9034D"/>
    <w:rsid w:val="00DB5A3F"/>
    <w:rsid w:val="00DC2A8E"/>
    <w:rsid w:val="00E47B7C"/>
    <w:rsid w:val="00E61FCA"/>
    <w:rsid w:val="00EE458D"/>
    <w:rsid w:val="00F114EF"/>
    <w:rsid w:val="00F41AE2"/>
    <w:rsid w:val="00F42907"/>
    <w:rsid w:val="00F449D6"/>
    <w:rsid w:val="00F86E6D"/>
    <w:rsid w:val="00FA730A"/>
    <w:rsid w:val="00FC479C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8DDF"/>
  <w15:docId w15:val="{CF9E6F4E-AE5B-4F88-84FD-021F55CF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455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16B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6B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16B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6B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8333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4B141E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B141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45D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45DD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7A683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683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A683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68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A683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7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4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6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01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8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3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0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1163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3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307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0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31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9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7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25885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4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3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4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0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8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4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6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4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8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8F4B-7F88-417E-AA5A-126DEB4D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Bogdanovic</dc:creator>
  <cp:keywords/>
  <dc:description/>
  <cp:lastModifiedBy>User</cp:lastModifiedBy>
  <cp:revision>2</cp:revision>
  <cp:lastPrinted>2019-10-30T08:53:00Z</cp:lastPrinted>
  <dcterms:created xsi:type="dcterms:W3CDTF">2019-11-05T13:37:00Z</dcterms:created>
  <dcterms:modified xsi:type="dcterms:W3CDTF">2019-11-05T13:37:00Z</dcterms:modified>
</cp:coreProperties>
</file>